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CC" w:rsidRPr="00A7617D" w:rsidRDefault="00A546CC" w:rsidP="00A546CC">
      <w:pPr>
        <w:jc w:val="center"/>
        <w:rPr>
          <w:rFonts w:ascii="方正小标宋简体" w:eastAsia="方正小标宋简体" w:hAnsi="宋体" w:cs="Times New Roman"/>
          <w:snapToGrid w:val="0"/>
          <w:spacing w:val="-4"/>
          <w:kern w:val="0"/>
          <w:sz w:val="44"/>
          <w:szCs w:val="44"/>
        </w:rPr>
      </w:pPr>
      <w:r w:rsidRPr="00A7617D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中办国办印发《关于分类推进人才评价机制改革的指导意见》</w:t>
      </w:r>
    </w:p>
    <w:p w:rsidR="00A7617D" w:rsidRPr="0043202B" w:rsidRDefault="00A546CC" w:rsidP="0043202B">
      <w:pPr>
        <w:jc w:val="center"/>
        <w:rPr>
          <w:rFonts w:ascii="楷体" w:eastAsia="楷体" w:hAnsi="楷体"/>
          <w:sz w:val="32"/>
          <w:szCs w:val="32"/>
        </w:rPr>
      </w:pPr>
      <w:r w:rsidRPr="00F16B55">
        <w:rPr>
          <w:rFonts w:ascii="楷体" w:eastAsia="楷体" w:hAnsi="楷体" w:hint="eastAsia"/>
          <w:sz w:val="32"/>
          <w:szCs w:val="32"/>
        </w:rPr>
        <w:t>（原载《人民日报》2018年2月27日第一版）</w:t>
      </w:r>
    </w:p>
    <w:p w:rsidR="0067605D" w:rsidRDefault="0067605D" w:rsidP="00A7617D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新华社北京2月26日电  近日，中共中央办公厅、国务院办公厅印发了《关于分类推进人才评价机制改革的指导意见》，并发出通知，要求各地区各部门结合实际认真贯彻落实。</w:t>
      </w:r>
    </w:p>
    <w:p w:rsidR="00A546CC" w:rsidRPr="00A7617D" w:rsidRDefault="00A546CC" w:rsidP="00A546CC">
      <w:pPr>
        <w:rPr>
          <w:rFonts w:ascii="黑体" w:eastAsia="黑体" w:hAnsi="黑体"/>
          <w:sz w:val="32"/>
          <w:szCs w:val="32"/>
        </w:rPr>
      </w:pPr>
      <w:r w:rsidRPr="00A7617D">
        <w:rPr>
          <w:rFonts w:ascii="黑体" w:eastAsia="黑体" w:hAnsi="黑体" w:hint="eastAsia"/>
          <w:sz w:val="32"/>
          <w:szCs w:val="32"/>
        </w:rPr>
        <w:t>《关于分类推进人才评价机制改革的指导意见》全文如下。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人才评价是人才发展体制机制的重要组成部分，是人才资源开发管理和使用的前提。建立科学的人才分类评价机制，对于树立正确用人导向、激励引导人才职业发展、调动人才创新创业积极性、加快建设人才强国具有重要作用。当前，我国人才评价机制仍存在分类评价不足、评价标准单一、评价手段趋同、评价社会化程度不高、用人主体自主权落实不够等突出问题，亟需通过深化改革加以解决。为深入贯彻落实《中共中央印发〈关于深化人才发展体制机制改革的意见〉的通知》，创新人才评价机制，发挥人才评价指挥棒作用，现就分类推进人才评价机制改革提出如下意见。</w:t>
      </w:r>
    </w:p>
    <w:p w:rsidR="00A546CC" w:rsidRPr="00A7617D" w:rsidRDefault="00A546CC" w:rsidP="00A7617D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A7617D">
        <w:rPr>
          <w:rFonts w:ascii="黑体" w:eastAsia="黑体" w:hAnsi="黑体" w:hint="eastAsia"/>
          <w:sz w:val="32"/>
          <w:szCs w:val="32"/>
        </w:rPr>
        <w:t>一、总体要求和基本原则</w:t>
      </w:r>
    </w:p>
    <w:p w:rsidR="00A546CC" w:rsidRPr="00A7617D" w:rsidRDefault="00A546CC" w:rsidP="00A7617D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楷体" w:eastAsia="楷体" w:hAnsi="楷体" w:hint="eastAsia"/>
          <w:b/>
          <w:sz w:val="32"/>
          <w:szCs w:val="32"/>
        </w:rPr>
        <w:t>（一）总体要求。</w:t>
      </w:r>
      <w:r w:rsidRPr="00A7617D">
        <w:rPr>
          <w:rFonts w:ascii="仿宋" w:eastAsia="仿宋" w:hAnsi="仿宋" w:hint="eastAsia"/>
          <w:sz w:val="32"/>
          <w:szCs w:val="32"/>
        </w:rPr>
        <w:t>全面贯彻党的十九大精神，以习近平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新时代中国特色社会主义思想为指导，认真落实党中央、国务院决策部署，按照统筹推进“五位一体”总体布局和协调推进“四个全面”战略布局要求，落实新发展理念，围绕实施人才强国战略和创新驱动发展战略，以科学分类为基础，以激发人才创新创业活力为目的，加快形成导向明确、精准科学、规范有序、竞争择优的科学化社会化市场化人才评价机制，建立与中国特色社会主义制度相适应的人才评价制度，努力形成人人渴望成才、人人努力成才、人人皆可成才、人人尽展其才的良好局面，使优秀人才脱颖而出。</w:t>
      </w:r>
    </w:p>
    <w:p w:rsidR="00A546CC" w:rsidRPr="00654760" w:rsidRDefault="00A546CC" w:rsidP="00654760">
      <w:pPr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 xml:space="preserve">（二）基本原则　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——坚持党</w:t>
      </w:r>
      <w:proofErr w:type="gramStart"/>
      <w:r w:rsidRPr="00A7617D">
        <w:rPr>
          <w:rFonts w:ascii="仿宋" w:eastAsia="仿宋" w:hAnsi="仿宋" w:hint="eastAsia"/>
          <w:sz w:val="32"/>
          <w:szCs w:val="32"/>
        </w:rPr>
        <w:t>管人才</w:t>
      </w:r>
      <w:proofErr w:type="gramEnd"/>
      <w:r w:rsidRPr="00A7617D">
        <w:rPr>
          <w:rFonts w:ascii="仿宋" w:eastAsia="仿宋" w:hAnsi="仿宋" w:hint="eastAsia"/>
          <w:sz w:val="32"/>
          <w:szCs w:val="32"/>
        </w:rPr>
        <w:t>原则。充分发挥党的思想政治优势、组织优势、密切联系群众优势，进一步加强党对人才评价工作的领导，将改革完善人才评价机制作为人才工作的重要内容，在全社会大兴识才爱才</w:t>
      </w:r>
      <w:proofErr w:type="gramStart"/>
      <w:r w:rsidRPr="00A7617D">
        <w:rPr>
          <w:rFonts w:ascii="仿宋" w:eastAsia="仿宋" w:hAnsi="仿宋" w:hint="eastAsia"/>
          <w:sz w:val="32"/>
          <w:szCs w:val="32"/>
        </w:rPr>
        <w:t>敬才用才容</w:t>
      </w:r>
      <w:proofErr w:type="gramEnd"/>
      <w:r w:rsidRPr="00A7617D">
        <w:rPr>
          <w:rFonts w:ascii="仿宋" w:eastAsia="仿宋" w:hAnsi="仿宋" w:hint="eastAsia"/>
          <w:sz w:val="32"/>
          <w:szCs w:val="32"/>
        </w:rPr>
        <w:t>才聚才之风，把各方面优秀人才集聚到党和人民的伟大奋斗中来。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——坚持服务发展。围绕经济社会发展和人才发展需求，充分发挥人才评价正向激励作用，推动多出人才、出好人才，最大限度激发和释放人才创新创业活力，促进人才发展与经济社会发展深度融合。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——坚持科学公正。遵循人才成长规律，突出品德、能力和业绩评价导向，分类建立体现不同职业、不同岗位、不同层次人才特点的评价机制，科学客观公正评价人才，让各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类人才价值得到充分尊重和体现。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——坚持改革创新。围绕用好用活人才，着力破除思想障碍和制度藩篱，加快转变政府职能，保障落实用人主体自主权，发挥政府、市场、专业组织、用人单位等多元评价主体作用，营造有利于人才成长和发挥作用的评价制度环境。</w:t>
      </w:r>
    </w:p>
    <w:p w:rsidR="00A546CC" w:rsidRPr="00654760" w:rsidRDefault="00A546CC" w:rsidP="0065476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654760">
        <w:rPr>
          <w:rFonts w:ascii="黑体" w:eastAsia="黑体" w:hAnsi="黑体" w:hint="eastAsia"/>
          <w:sz w:val="32"/>
          <w:szCs w:val="32"/>
        </w:rPr>
        <w:t>二、分类健全人才评价标准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（三）实行分类评价。</w:t>
      </w:r>
      <w:r w:rsidRPr="00A7617D">
        <w:rPr>
          <w:rFonts w:ascii="仿宋" w:eastAsia="仿宋" w:hAnsi="仿宋" w:hint="eastAsia"/>
          <w:sz w:val="32"/>
          <w:szCs w:val="32"/>
        </w:rPr>
        <w:t>以职业属性和岗位要求为基础，健全科学的人才分类评价体系。根据不同职业、不同岗位、不同层次人才特点和职责，坚持共通性与特殊性、水平业绩与发展潜力、定性与定量评价相结合，分类建立健全涵盖品德、知识、能力、业绩和贡献等要素，科学合理、各有侧重的人才评价标准。加快新兴职业领域人才评价标准开发工作。建立评价标准动态更新调整机制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（四）突出品德评价。</w:t>
      </w:r>
      <w:r w:rsidRPr="00A7617D">
        <w:rPr>
          <w:rFonts w:ascii="仿宋" w:eastAsia="仿宋" w:hAnsi="仿宋" w:hint="eastAsia"/>
          <w:sz w:val="32"/>
          <w:szCs w:val="32"/>
        </w:rPr>
        <w:t>坚持德才兼备，把品德作为人才评价的首要内容，加强对人才科学精神、职业道德、从业操守等评价考核，倡导诚实守信，强化社会责任，抵制心浮气躁、急功近利等不良风气，从严治理弄虚作假和学术不端行为。完善人才评价诚信体系，建立诚信守诺、失信行为记录和惩戒制度。探索建立基于道德操守和诚信情况的评价退出机制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（五）科学设置评价标准。</w:t>
      </w:r>
      <w:r w:rsidRPr="00A7617D">
        <w:rPr>
          <w:rFonts w:ascii="仿宋" w:eastAsia="仿宋" w:hAnsi="仿宋" w:hint="eastAsia"/>
          <w:sz w:val="32"/>
          <w:szCs w:val="32"/>
        </w:rPr>
        <w:t>坚持凭能力、实绩、贡献评价人才，克服唯学历、唯资历、唯论文等倾向，注重考察各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类人才的专业性、创新性和</w:t>
      </w:r>
      <w:proofErr w:type="gramStart"/>
      <w:r w:rsidRPr="00A7617D">
        <w:rPr>
          <w:rFonts w:ascii="仿宋" w:eastAsia="仿宋" w:hAnsi="仿宋" w:hint="eastAsia"/>
          <w:sz w:val="32"/>
          <w:szCs w:val="32"/>
        </w:rPr>
        <w:t>履责</w:t>
      </w:r>
      <w:proofErr w:type="gramEnd"/>
      <w:r w:rsidRPr="00A7617D">
        <w:rPr>
          <w:rFonts w:ascii="仿宋" w:eastAsia="仿宋" w:hAnsi="仿宋" w:hint="eastAsia"/>
          <w:sz w:val="32"/>
          <w:szCs w:val="32"/>
        </w:rPr>
        <w:t>绩效、创新成果、实际贡献。着力解决评价标准“一刀切”问题，合理设置和使用论文、专著、影响因子等评价指标，实行差别化评价，鼓励人才在不同领域、不同岗位</w:t>
      </w:r>
      <w:proofErr w:type="gramStart"/>
      <w:r w:rsidRPr="00A7617D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A7617D">
        <w:rPr>
          <w:rFonts w:ascii="仿宋" w:eastAsia="仿宋" w:hAnsi="仿宋" w:hint="eastAsia"/>
          <w:sz w:val="32"/>
          <w:szCs w:val="32"/>
        </w:rPr>
        <w:t>贡献、追求卓越。</w:t>
      </w:r>
    </w:p>
    <w:p w:rsidR="00A546CC" w:rsidRPr="00654760" w:rsidRDefault="00A546CC" w:rsidP="0065476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654760">
        <w:rPr>
          <w:rFonts w:ascii="黑体" w:eastAsia="黑体" w:hAnsi="黑体" w:hint="eastAsia"/>
          <w:sz w:val="32"/>
          <w:szCs w:val="32"/>
        </w:rPr>
        <w:t>三、改进和创新人才评价方式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（六）创新多元评价方式。</w:t>
      </w:r>
      <w:r w:rsidRPr="00A7617D">
        <w:rPr>
          <w:rFonts w:ascii="仿宋" w:eastAsia="仿宋" w:hAnsi="仿宋" w:hint="eastAsia"/>
          <w:sz w:val="32"/>
          <w:szCs w:val="32"/>
        </w:rPr>
        <w:t>按照社会和业内认可的要求，建立以同行评价为基础的业内评价机制，注重引入市场评价和社会评价，发挥多元评价主体作用。基础研究人才以同行学术评价为主，加强国际同行评价。应用研究和技术开发人才突出市场评价，由用户、市场和专家等相关第三方评价。哲学社会科学人才评价重在同行认可和社会效益。丰富评价手段，科学灵活采用考试、评审、考评结合、考核认定、个人述职、面试答辩、实践操作、业绩展示等不同方式，提高评价的针对性和精准性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（七）科学设置人才评价周期。</w:t>
      </w:r>
      <w:r w:rsidRPr="00A7617D">
        <w:rPr>
          <w:rFonts w:ascii="仿宋" w:eastAsia="仿宋" w:hAnsi="仿宋" w:hint="eastAsia"/>
          <w:sz w:val="32"/>
          <w:szCs w:val="32"/>
        </w:rPr>
        <w:t>遵循不同类型人才成长发展规律，科学合理设置评价考核周期，注重过程评价和结果评价、短期评价和长期评价相结合，克服评价考核过于频繁的倾向。探索实施聘期评价制度。突出中长期目标导向，适当延长基础研究人才、青年人才等评价考核周期，鼓励持续研究和长期积累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（八）畅通人才评价渠道。</w:t>
      </w:r>
      <w:r w:rsidRPr="00A7617D">
        <w:rPr>
          <w:rFonts w:ascii="仿宋" w:eastAsia="仿宋" w:hAnsi="仿宋" w:hint="eastAsia"/>
          <w:sz w:val="32"/>
          <w:szCs w:val="32"/>
        </w:rPr>
        <w:t>进一步打破户籍、地域、所有制、身份、人事关系等限制，依托具备条件的行业协会、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专业学会、公共人才服务机构等，畅通非公有制经济组织、社会组织和新兴职业等领域人才申报评价渠道。对引进的海外高层次人才和急需紧缺人才，建立评价绿色通道。完善外籍人才、港澳台人才申报评价办法。</w:t>
      </w:r>
    </w:p>
    <w:p w:rsidR="00A546CC" w:rsidRPr="00A546CC" w:rsidRDefault="00A546CC" w:rsidP="00654760">
      <w:pPr>
        <w:ind w:firstLineChars="200" w:firstLine="643"/>
        <w:jc w:val="left"/>
        <w:rPr>
          <w:rFonts w:ascii="仿宋" w:eastAsia="仿宋" w:hAnsi="仿宋"/>
          <w:sz w:val="30"/>
          <w:szCs w:val="30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（九）促进人才评价和项目评审、机构评估有机衔接。</w:t>
      </w:r>
      <w:r w:rsidRPr="00A7617D">
        <w:rPr>
          <w:rFonts w:ascii="仿宋" w:eastAsia="仿宋" w:hAnsi="仿宋" w:hint="eastAsia"/>
          <w:sz w:val="32"/>
          <w:szCs w:val="32"/>
        </w:rPr>
        <w:t>按照既出成果、又出人才的要求，在各类工程项目、科技计划、机构平台等评审评估中加强人才评价，完善在重大科研、工程项目实施、急难险重工作中评价、识别人才机制。深入推进项目评审、人才评价、机构评估改革，树立正确评价导向，进一步精简整合、取消下放、优化布局评审事项，简化评审环节，改进评审方式，减轻人才负担。避免简单通过各类人才计划头衔评价人才。加强评价结果共享，避免多头、频繁、重复评价人才。</w:t>
      </w:r>
    </w:p>
    <w:p w:rsidR="00A546CC" w:rsidRPr="00654760" w:rsidRDefault="00A546CC" w:rsidP="0065476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654760">
        <w:rPr>
          <w:rFonts w:ascii="黑体" w:eastAsia="黑体" w:hAnsi="黑体" w:hint="eastAsia"/>
          <w:sz w:val="32"/>
          <w:szCs w:val="32"/>
        </w:rPr>
        <w:t>四、加快推进重点领域人才评价改革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（十）改革科技人才评价制度。</w:t>
      </w:r>
      <w:r w:rsidRPr="00A7617D">
        <w:rPr>
          <w:rFonts w:ascii="仿宋" w:eastAsia="仿宋" w:hAnsi="仿宋" w:hint="eastAsia"/>
          <w:sz w:val="32"/>
          <w:szCs w:val="32"/>
        </w:rPr>
        <w:t>围绕建设创新型国家和世界科技强国目标，结合科技体制改革，建立健全以科研诚信为基础，以创新能力、质量、贡献、绩效为导向的科技人才评价体系。对主要从事基础研究的人才，着重评价其提出和解决重大科学问题的原创能力、成果的科学价值、学术水平和影响等。对主要从事应用研究和技术开发的人才，着重评价其技术创新与集成能力、取得的自主知识产权和重大技术突破、成果转化、对产业发展的实际贡献等。对从事社会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公益研究、科技管理服务和实验技术的人才，重在评价考核工作绩效，引导其提高服务水平和技术支持能力。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实行代表性成果评价，突出评价研究成果质量、原创价值和对经济社会发展实际贡献。改变</w:t>
      </w:r>
      <w:proofErr w:type="gramStart"/>
      <w:r w:rsidRPr="00A7617D">
        <w:rPr>
          <w:rFonts w:ascii="仿宋" w:eastAsia="仿宋" w:hAnsi="仿宋" w:hint="eastAsia"/>
          <w:sz w:val="32"/>
          <w:szCs w:val="32"/>
        </w:rPr>
        <w:t>片面将</w:t>
      </w:r>
      <w:proofErr w:type="gramEnd"/>
      <w:r w:rsidRPr="00A7617D">
        <w:rPr>
          <w:rFonts w:ascii="仿宋" w:eastAsia="仿宋" w:hAnsi="仿宋" w:hint="eastAsia"/>
          <w:sz w:val="32"/>
          <w:szCs w:val="32"/>
        </w:rPr>
        <w:t>论文、专利、项目、经费数量等与科技人才评价直接挂钩的做法，建立并实施有利于科技人才潜心研究和创新的评价制度。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注重个人评价与团队评价相结合。适应科技协同创新和跨学科、跨领域发展等特点，进一步完善科技创新团队评价办法，实行以合作解决重大科技问题为重点的整体性评价。对创新团队负责人以把握研究发展方向、学术造诣水平、组织协调和团队建设等为评价重点。尊重认可团队所有参与者的实际贡献，杜绝无实质贡献的虚假挂名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（十一）科学评价哲学社会科学和文化艺术人才。</w:t>
      </w:r>
      <w:r w:rsidRPr="00A7617D">
        <w:rPr>
          <w:rFonts w:ascii="仿宋" w:eastAsia="仿宋" w:hAnsi="仿宋" w:hint="eastAsia"/>
          <w:sz w:val="32"/>
          <w:szCs w:val="32"/>
        </w:rPr>
        <w:t>坚持马克思主义指导地位、为人民做学问的研究立场、以人民为中心的创作导向，注重政治标准和学术标准、继承性和民族性、原创性和时代性、系统性和专业性相统一，建立健全中国特色的哲学社会科学和文化艺术人才评价体系，推进中国特色哲学社会科学学科体系、学术体系、话语体系建设，推出更多无愧于民族、无愧于时代的文艺精品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根据人文科学、社会科学、文化艺术等不同学科领域，理论研究、应用对策研究、艺术表演创作等不同类型，对其人才实行分类评价。对主要从事理论研究的人才，重点评价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其在推动理论创新、传承文明、学科建设等方面的能力贡献。对主要从事应用对策研究的人才，重点评价其围绕统筹推进“五位一体”总体布局和协调推进“四个全面”战略布局，为党和政府决策提供服务支撑的能力业绩。对主要从事艺术表演创作的人才，重点评价其在艺术表演、作品创作、满足人民精神文化需求等方面的能力业绩。突出成果的研究质量、内容创新和社会效益，推行理论文章、决策咨询研究报告、建言献策成果、优秀网络文章、艺术创作作品等与论文、专著等效评价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（十二）健全教育人才评价体系。</w:t>
      </w:r>
      <w:r w:rsidRPr="00A7617D">
        <w:rPr>
          <w:rFonts w:ascii="仿宋" w:eastAsia="仿宋" w:hAnsi="仿宋" w:hint="eastAsia"/>
          <w:sz w:val="32"/>
          <w:szCs w:val="32"/>
        </w:rPr>
        <w:t>坚持立德树人，把教书育人作为教育人才评价的核心内容。深化高校教师评价制度改革，坚持社会主义办学方向，坚持思想政治素质和业务能力双重考察、全面考核和突出重点相结合，注重对师德师风、教育教学、科学研究、社会服务、专业发展的综合评价。坚持分类指导和分层次评价相结合，根据不同类型高校、不同岗位教师的职责特点，分类分层次分学科设置评价内容和评价方式。突出教育教学业绩评价，将人才培养中心任务落到实处，要求所有教师都必须承担教育教学工作，建立健全教学工作量评价标准，落实教授为本专科生授课制度，加强教学质量和课堂教学纪律考核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适应现代职业教育发展需要，按照兼备专业理论知识和技能操作实践能力的要求，完善职业院校（含技工院校）“双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师型”教师评价标准，吸纳行业、企业作为评价参与主体，重点评价其职业素养、专业教学能力和生产一线实践经验。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适应中小学素质教育和课程改革新要求，建立充分体现中小学教师岗位特点的评价标准，重点评价其教育教学方法、教书育人工作业绩和一线实践经历。严禁简单用学生升学率和考试成绩评价中小学教师。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（十三）改进医疗卫生人才评价制度。</w:t>
      </w:r>
      <w:r w:rsidRPr="00A7617D">
        <w:rPr>
          <w:rFonts w:ascii="仿宋" w:eastAsia="仿宋" w:hAnsi="仿宋" w:hint="eastAsia"/>
          <w:sz w:val="32"/>
          <w:szCs w:val="32"/>
        </w:rPr>
        <w:t>强化医疗卫生人才临床实践能力评价，完善涵盖医德医风、临床实践、科研带教、公共卫生服务等要素的评价指标体系，合理确定不同医疗卫生机构、不同专业岗位人才评价重点。对主要从事临床工作的人才，重点考察其临床医疗医技水平、实践操作能力和工作业绩，引入临床病历、诊治方案等作为评价依据。对主要从事科研工作的人才，重点考察其创新能力业绩，突出创新成果的转化应用能力。对主要从事疾病预防控制等的公共卫生人才，重点考察其流行病学调查、传染病疫情和突发公共卫生事件处置、疾病及危害因素监测与评价等能力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建立符合全科医生岗位特点的评价机制，考核其掌握全科医学基本理论知识、常见病多发病诊疗、预防保健和提供基本公共卫生服务的能力，将签约居民数量、接诊量、服务质量、群众满意度作为重要评价因素。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按照强基层、保基本及分级诊疗要求，建立更加注重临床水平、服务质量、工作业绩的基层医疗卫生人才评价机制，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鼓励医疗卫生人才服务基层，更好满足基层人民群众健康需求。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（十四）创新技术技能人才评价制度。</w:t>
      </w:r>
      <w:r w:rsidRPr="00A7617D">
        <w:rPr>
          <w:rFonts w:ascii="仿宋" w:eastAsia="仿宋" w:hAnsi="仿宋" w:hint="eastAsia"/>
          <w:sz w:val="32"/>
          <w:szCs w:val="32"/>
        </w:rPr>
        <w:t>适应工程技术专业化、标准化程度高、通用性强等特点，分专业领域建立健全工程技术人才评价标准，着力解决评价标准过于追求学术化问题，重点评价其掌握必备专业理论知识和解决工程技术难题、技术创造发明、技术推广应用、工程项目设计、工艺流程标准开发等实际能力和业绩。探索推动工程师国际互认，提高工程教育质量和工程技术人才职业化、国际化水平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健全以职业能力为导向、以工作业绩为重点、注重职业道德和知识水平的技能人才评价体系。加快构建国家职业标准、行业企业工种岗位要求、专项职业能力考核规范等多层次职业标准。完善职业资格评价、职业技能等级认定、专项职业能力考核等多元化评价方式，做好评价结果有机衔接。坚持职业标准和岗位要求、职业能力考核和工作业绩评价、专业评价和企业认可相结合的原则，对技术技能型人才突出实际操作能力和解决关键生产技术难题要求，对知识技能型人才突出掌握运用理论知识指导生产实践、创造性开展工作要求，对复合技能型人才突出掌握多项技能、从事多工种多岗位复杂工作要求，引导鼓励技能人才培育精益求精的工匠精神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（十五）完善面向企业、基层一线和青年人才的评价机</w:t>
      </w:r>
      <w:r w:rsidRPr="00654760">
        <w:rPr>
          <w:rFonts w:ascii="楷体" w:eastAsia="楷体" w:hAnsi="楷体" w:hint="eastAsia"/>
          <w:b/>
          <w:sz w:val="32"/>
          <w:szCs w:val="32"/>
        </w:rPr>
        <w:lastRenderedPageBreak/>
        <w:t>制。</w:t>
      </w:r>
      <w:r w:rsidRPr="00A7617D">
        <w:rPr>
          <w:rFonts w:ascii="仿宋" w:eastAsia="仿宋" w:hAnsi="仿宋" w:hint="eastAsia"/>
          <w:sz w:val="32"/>
          <w:szCs w:val="32"/>
        </w:rPr>
        <w:t>建立与产业发展需求、经济结构相适应的企业人才评价机制，突出创新创业实践能力，推动企业自主创新能力提升。对业绩贡献突出的优秀企业家、经营管理人才、高层次创新创业人才，可放宽学历、资历、年限等申报条件。健全以市场和出资人认可为重要标准的企业经营管理人才评价体系，突出对经营业绩和综合素质的考核。建立社会化的职业经理人评价制度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创新基层人才评价激励机制。对长期在基层一线和艰苦边远地区工作的人才，加大爱岗敬业表现、实际工作业绩、工作年限等评价权重，着力拓展基层人才职业发展空间。健全以职业农民为主体的农村实用人才评价制度，完善教育培训、认定评价管理、政策扶持“三位一体”的制度体系。完善社会工作专业人才职业水平评价制度，加强社会工作者职业化管理与激励保障，提升社会治理和社会服务现代化水平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完善青年人才评价激励措施。破除论资排辈、重显</w:t>
      </w:r>
      <w:proofErr w:type="gramStart"/>
      <w:r w:rsidRPr="00A7617D">
        <w:rPr>
          <w:rFonts w:ascii="仿宋" w:eastAsia="仿宋" w:hAnsi="仿宋" w:hint="eastAsia"/>
          <w:sz w:val="32"/>
          <w:szCs w:val="32"/>
        </w:rPr>
        <w:t>绩</w:t>
      </w:r>
      <w:proofErr w:type="gramEnd"/>
      <w:r w:rsidRPr="00A7617D">
        <w:rPr>
          <w:rFonts w:ascii="仿宋" w:eastAsia="仿宋" w:hAnsi="仿宋" w:hint="eastAsia"/>
          <w:sz w:val="32"/>
          <w:szCs w:val="32"/>
        </w:rPr>
        <w:t>不重潜力等陈旧观念，重点遴选支持一批有较大发展潜力、有真才实学、堪当重任的优秀青年人才。加大各类科技、教育、人才工程项目对青年人才支持力度，鼓励设立青年专项，促进优秀青年人才脱颖而出。探索建立优秀青年人才举荐制度。</w:t>
      </w:r>
    </w:p>
    <w:p w:rsidR="00A546CC" w:rsidRPr="00654760" w:rsidRDefault="00A546CC" w:rsidP="0065476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654760">
        <w:rPr>
          <w:rFonts w:ascii="黑体" w:eastAsia="黑体" w:hAnsi="黑体" w:hint="eastAsia"/>
          <w:sz w:val="32"/>
          <w:szCs w:val="32"/>
        </w:rPr>
        <w:t>五、健全完善人才评价管理服务制度</w:t>
      </w:r>
    </w:p>
    <w:p w:rsidR="00A546CC" w:rsidRPr="00A546CC" w:rsidRDefault="00A546CC" w:rsidP="00654760">
      <w:pPr>
        <w:ind w:firstLineChars="200" w:firstLine="643"/>
        <w:jc w:val="left"/>
        <w:rPr>
          <w:rFonts w:ascii="仿宋" w:eastAsia="仿宋" w:hAnsi="仿宋"/>
          <w:sz w:val="30"/>
          <w:szCs w:val="30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（十六）保障和落实用人单位自主权。</w:t>
      </w:r>
      <w:r w:rsidRPr="00A7617D">
        <w:rPr>
          <w:rFonts w:ascii="仿宋" w:eastAsia="仿宋" w:hAnsi="仿宋" w:hint="eastAsia"/>
          <w:sz w:val="32"/>
          <w:szCs w:val="32"/>
        </w:rPr>
        <w:t>尊重用人单位主导作用，支持用人单位结合自身功能定位和发展方向评价人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才，促进人才评价与培养、使用、激励等相衔接。合理界定和下放人才评价权限，推动具备条件的高校、科研院所、医院、文化机构、大型企业、国家实验室、新型研发机构及其他人才智力密集单位自主开展评价聘用（任）工作。防止人才评价行政化、“官本位”倾向，充分发挥学术委员会等作用。对开展自主评价的单位，人才管理部门不再进行资格审批，通过完善信用机制、第三方评估、检查抽查等方式加强事中事后监管。</w:t>
      </w:r>
    </w:p>
    <w:p w:rsidR="00A546CC" w:rsidRPr="00A7617D" w:rsidRDefault="00A546CC" w:rsidP="00654760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654760">
        <w:rPr>
          <w:rFonts w:ascii="楷体" w:eastAsia="楷体" w:hAnsi="楷体" w:hint="eastAsia"/>
          <w:b/>
          <w:sz w:val="32"/>
          <w:szCs w:val="32"/>
        </w:rPr>
        <w:t>（十七）健全市场化、社会化的管理服务体系。</w:t>
      </w:r>
      <w:r w:rsidRPr="00A7617D">
        <w:rPr>
          <w:rFonts w:ascii="仿宋" w:eastAsia="仿宋" w:hAnsi="仿宋" w:hint="eastAsia"/>
          <w:sz w:val="32"/>
          <w:szCs w:val="32"/>
        </w:rPr>
        <w:t>进一步明确政府、市场、用人主体在人才评价中的职能定位，建立权责清晰、管理科学、协调高效的人才评价管理体制。推动人才管理部门转变职能、简政放权，强化政府人才评价宏观管理、政策法规制定、公共服务、监督保障等职能，减少审批事项和微观管理。发挥市场、社会等多元评价主体作用，积极培育发展各类人才评价社会组织和专业机构，逐步有序承接政府转移的人才评价职能。建立人才评价机构综合评估、动态调整机制。</w:t>
      </w:r>
    </w:p>
    <w:p w:rsidR="00A546CC" w:rsidRPr="00A7617D" w:rsidRDefault="00A546CC" w:rsidP="00A7617D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楷体" w:eastAsia="楷体" w:hAnsi="楷体" w:hint="eastAsia"/>
          <w:b/>
          <w:sz w:val="32"/>
          <w:szCs w:val="32"/>
        </w:rPr>
        <w:t>（十八）优化公平公正的评价环境</w:t>
      </w:r>
      <w:r w:rsidRPr="00A7617D">
        <w:rPr>
          <w:rFonts w:ascii="楷体" w:eastAsia="楷体" w:hAnsi="楷体" w:hint="eastAsia"/>
          <w:sz w:val="32"/>
          <w:szCs w:val="32"/>
        </w:rPr>
        <w:t>。</w:t>
      </w:r>
      <w:r w:rsidRPr="00A7617D">
        <w:rPr>
          <w:rFonts w:ascii="仿宋" w:eastAsia="仿宋" w:hAnsi="仿宋" w:hint="eastAsia"/>
          <w:sz w:val="32"/>
          <w:szCs w:val="32"/>
        </w:rPr>
        <w:t>加强人才评价法治建设，健全完善规章制度，提高评价质量和公信力，维护人才合法权益。严格规范评价程序，建立健全申报、审核、公示、反馈、申诉、巡查、举报、回溯等制度。加强评价专家数据库建设和资源共享，建立随机、回避、轮换的专家遴选</w:t>
      </w:r>
      <w:r w:rsidRPr="00A7617D">
        <w:rPr>
          <w:rFonts w:ascii="仿宋" w:eastAsia="仿宋" w:hAnsi="仿宋" w:hint="eastAsia"/>
          <w:sz w:val="32"/>
          <w:szCs w:val="32"/>
        </w:rPr>
        <w:lastRenderedPageBreak/>
        <w:t>机制，优化专家来源和结构，强化业内代表性。建立评价专家责任和信誉制度，实施退出和问责机制。强化人才评价综合治理，依法清理规范各类人才评价活动和发证、收费等事项，加强考试环境治理，落实考试安全主体责任。加强人才评价文化建设，提倡开展平等包容的学术批评、学术争论，保障不同学术观点的充分讨论，营造求真务实、鼓励创新、宽容失败的评价氛围和环境。</w:t>
      </w:r>
    </w:p>
    <w:p w:rsidR="00A546CC" w:rsidRPr="00A7617D" w:rsidRDefault="00A546CC" w:rsidP="00A761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7617D">
        <w:rPr>
          <w:rFonts w:ascii="仿宋" w:eastAsia="仿宋" w:hAnsi="仿宋" w:hint="eastAsia"/>
          <w:sz w:val="32"/>
          <w:szCs w:val="32"/>
        </w:rPr>
        <w:t>各地区各部门要坚持党</w:t>
      </w:r>
      <w:proofErr w:type="gramStart"/>
      <w:r w:rsidRPr="00A7617D">
        <w:rPr>
          <w:rFonts w:ascii="仿宋" w:eastAsia="仿宋" w:hAnsi="仿宋" w:hint="eastAsia"/>
          <w:sz w:val="32"/>
          <w:szCs w:val="32"/>
        </w:rPr>
        <w:t>管人才</w:t>
      </w:r>
      <w:proofErr w:type="gramEnd"/>
      <w:r w:rsidRPr="00A7617D">
        <w:rPr>
          <w:rFonts w:ascii="仿宋" w:eastAsia="仿宋" w:hAnsi="仿宋" w:hint="eastAsia"/>
          <w:sz w:val="32"/>
          <w:szCs w:val="32"/>
        </w:rPr>
        <w:t>原则，切实加强党委和政府对改革完善人才评价机制的统一领导，党委组织部门要牵头抓总，有关部门要各司其职、密切配合，发挥社会力量重要作用，认真抓好组织落实。要深入调查研究，结合实际制定具体实施方案，加强分类指导，强化督促检查，确保改革任务落地见效。军队可根据本意见，结合实际建立健全军队人才评价机制。要坚持分类推进、先行试点、稳步实施，及时研究解决改革中遇到的新情况新问题。要加强政策解读和舆论引导，积极回应社会关切，为分类推进人才评价机制改革营造良好氛围。</w:t>
      </w:r>
    </w:p>
    <w:p w:rsidR="007D5D46" w:rsidRPr="00A546CC" w:rsidRDefault="007D5D46" w:rsidP="00A546CC">
      <w:pPr>
        <w:ind w:firstLineChars="200" w:firstLine="420"/>
      </w:pPr>
    </w:p>
    <w:sectPr w:rsidR="007D5D46" w:rsidRPr="00A546CC" w:rsidSect="007D5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64D" w:rsidRDefault="0051164D" w:rsidP="00A546CC">
      <w:r>
        <w:separator/>
      </w:r>
    </w:p>
  </w:endnote>
  <w:endnote w:type="continuationSeparator" w:id="0">
    <w:p w:rsidR="0051164D" w:rsidRDefault="0051164D" w:rsidP="00A54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64D" w:rsidRDefault="0051164D" w:rsidP="00A546CC">
      <w:r>
        <w:separator/>
      </w:r>
    </w:p>
  </w:footnote>
  <w:footnote w:type="continuationSeparator" w:id="0">
    <w:p w:rsidR="0051164D" w:rsidRDefault="0051164D" w:rsidP="00A546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46CC"/>
    <w:rsid w:val="000B27FF"/>
    <w:rsid w:val="0043202B"/>
    <w:rsid w:val="0051164D"/>
    <w:rsid w:val="0054275E"/>
    <w:rsid w:val="00654760"/>
    <w:rsid w:val="0067605D"/>
    <w:rsid w:val="007C4B08"/>
    <w:rsid w:val="007D5D46"/>
    <w:rsid w:val="00836E42"/>
    <w:rsid w:val="00895A89"/>
    <w:rsid w:val="008A6DC1"/>
    <w:rsid w:val="00A546CC"/>
    <w:rsid w:val="00A7617D"/>
    <w:rsid w:val="00CA79B9"/>
    <w:rsid w:val="00EA12FB"/>
    <w:rsid w:val="00F16B55"/>
    <w:rsid w:val="00F3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4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46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4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46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924</Words>
  <Characters>5271</Characters>
  <Application>Microsoft Office Word</Application>
  <DocSecurity>0</DocSecurity>
  <Lines>43</Lines>
  <Paragraphs>12</Paragraphs>
  <ScaleCrop>false</ScaleCrop>
  <Company>微软中国</Company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cp:lastPrinted>2018-03-06T01:21:00Z</cp:lastPrinted>
  <dcterms:created xsi:type="dcterms:W3CDTF">2018-02-28T02:53:00Z</dcterms:created>
  <dcterms:modified xsi:type="dcterms:W3CDTF">2018-03-06T01:53:00Z</dcterms:modified>
</cp:coreProperties>
</file>